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1.117/2026, ANEXO METODOLÓGICO §5.2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Manual del facilitador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VGZ-DESC-C8H-MF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p>
      <w:r>
        <w:rPr>
          <w:b/>
        </w:rPr>
        <w:t xml:space="preserve">Para qué sirve este manual. </w:t>
      </w:r>
      <w:r>
        <w:t>Describe cómo conducir cada módulo: objetivos, tiempos, secuencia de actividades y orientaciones. Su contenido es coherente con el manual del participante y con las presentaciones, que llevan estas mismas orientaciones en las notas del orador.</w:t>
      </w:r>
    </w:p>
    <w:p>
      <w:pPr>
        <w:pStyle w:val="Heading1"/>
      </w:pPr>
      <w:r>
        <w:t>1. Quién dicta el curso</w:t>
      </w:r>
    </w:p>
    <w:p>
      <w:pPr>
        <w:pStyle w:val="ListBullet"/>
        <w:spacing w:after="40"/>
      </w:pPr>
      <w:r>
        <w:t>La parte presencial o telemática sincrónica la dicta una persona experta en prevención de riesgos (Guía, §1.6 y §2.4).</w:t>
      </w:r>
    </w:p>
    <w:p>
      <w:pPr>
        <w:pStyle w:val="ListBullet"/>
        <w:spacing w:after="40"/>
      </w:pPr>
      <w:r>
        <w:t>La responsabilidad de que el curso cumpla la Guía es siempre de la entidad empleadora, aunque lo dicte un tercero.</w:t>
      </w:r>
    </w:p>
    <w:p>
      <w:pPr>
        <w:pStyle w:val="ListBullet"/>
        <w:spacing w:after="40"/>
      </w:pPr>
      <w:r>
        <w:t>Cuando la entidad empleadora o una OTEC ejecutan el curso, la Guía señala como modelo de referencia el curso tipo de la Subsecretaría de Previsión Social, que se solicita en previsionsocial.gob.cl/ds44. Este material sirve para preparar y conducir las sesiones; contraste siempre su contenido con el texto vigente de la Guía.</w:t>
      </w:r>
    </w:p>
    <w:p>
      <w:pPr>
        <w:pStyle w:val="Heading1"/>
      </w:pPr>
      <w:r>
        <w:t>2. Antes del primer módulo</w:t>
      </w:r>
    </w:p>
    <w:p>
      <w:pPr>
        <w:pStyle w:val="ListNumber"/>
        <w:spacing w:after="40"/>
      </w:pPr>
      <w:r>
        <w:t>Complete la sección 1 del documento «Programa y registro del curso»: entidad, facilitador (nombre, RUN y título profesional), modalidad y fechas.</w:t>
      </w:r>
    </w:p>
    <w:p>
      <w:pPr>
        <w:pStyle w:val="ListNumber"/>
        <w:spacing w:after="40"/>
      </w:pPr>
      <w:r>
        <w:t>Entregue el manual del participante a cada persona antes del inicio y registre la entrega (sección 6 del registro).</w:t>
      </w:r>
    </w:p>
    <w:p>
      <w:pPr>
        <w:pStyle w:val="ListNumber"/>
        <w:spacing w:after="40"/>
      </w:pPr>
      <w:r>
        <w:t>Reúna los datos reales de la entidad empleadora: MIPER, mapa de riesgos, programa de trabajo preventivo, plan de gestión del riesgo de desastres, plano de evacuación, organismo administrador y centro asistencial.</w:t>
      </w:r>
    </w:p>
    <w:p>
      <w:pPr>
        <w:pStyle w:val="ListNumber"/>
        <w:spacing w:after="40"/>
      </w:pPr>
      <w:r>
        <w:t>Reemplace en las presentaciones los ejemplos genéricos por los del lugar de trabajo y elimine lo que no aplique.</w:t>
      </w:r>
    </w:p>
    <w:p>
      <w:pPr>
        <w:pStyle w:val="ListNumber"/>
        <w:spacing w:after="40"/>
      </w:pPr>
      <w:r>
        <w:t>Imprima las evaluaciones y las hojas de asistencia. Las pautas de corrección son solo para usted.</w:t>
      </w:r>
    </w:p>
    <w:p>
      <w:pPr>
        <w:pStyle w:val="Heading1"/>
      </w:pPr>
      <w:r>
        <w:t>3. Cómo conducir las sesiones</w:t>
      </w:r>
    </w:p>
    <w:p>
      <w:r>
        <w:t>La Guía pide metodologías participativas y prácticas (Anexo Metodológico §4). En cada módulo se combinan:</w:t>
      </w:r>
    </w:p>
    <w:p>
      <w:pPr>
        <w:pStyle w:val="ListBullet"/>
        <w:spacing w:after="40"/>
      </w:pPr>
      <w:r>
        <w:t>Activación de conocimientos previos: preguntar antes de explicar.</w:t>
      </w:r>
    </w:p>
    <w:p>
      <w:pPr>
        <w:pStyle w:val="ListBullet"/>
        <w:spacing w:after="40"/>
      </w:pPr>
      <w:r>
        <w:t>Análisis grupal de casos: los ejercicios «Caso» de cada módulo, en grupos de 3 a 4 personas.</w:t>
      </w:r>
    </w:p>
    <w:p>
      <w:pPr>
        <w:pStyle w:val="ListBullet"/>
        <w:spacing w:after="40"/>
      </w:pPr>
      <w:r>
        <w:t>Ejercicios guiados con herramientas preventivas: MIPER, mapa de riesgos, prelación de las medidas, uso del extintor.</w:t>
      </w:r>
    </w:p>
    <w:p>
      <w:pPr>
        <w:pStyle w:val="ListBullet"/>
        <w:spacing w:after="40"/>
      </w:pPr>
      <w:r>
        <w:t>Trabajo colaborativo y reflexión: puesta en común de cada ejercicio, con ejemplos del propio lugar de trabajo.</w:t>
      </w:r>
    </w:p>
    <w:p>
      <w:r>
        <w:t>Y se incorporan los enfoques que exige la Guía (§2.2.2):</w:t>
      </w:r>
    </w:p>
    <w:p>
      <w:pPr>
        <w:pStyle w:val="ListBullet"/>
        <w:spacing w:after="40"/>
      </w:pPr>
      <w:r>
        <w:t>Preventivo: el foco es anticipar y controlar, no solo cumplir.</w:t>
      </w:r>
    </w:p>
    <w:p>
      <w:pPr>
        <w:pStyle w:val="ListBullet"/>
        <w:spacing w:after="40"/>
      </w:pPr>
      <w:r>
        <w:t>De derechos y deberes: cada módulo vuelve sobre lo que la persona puede exigir y lo que le corresponde hacer.</w:t>
      </w:r>
    </w:p>
    <w:p>
      <w:pPr>
        <w:pStyle w:val="ListBullet"/>
        <w:spacing w:after="40"/>
      </w:pPr>
      <w:r>
        <w:t>Participativo: todas las personas hablan; ninguna actividad se resuelve solo con la exposición del facilitador.</w:t>
      </w:r>
    </w:p>
    <w:p>
      <w:pPr>
        <w:pStyle w:val="ListBullet"/>
        <w:spacing w:after="40"/>
      </w:pPr>
      <w:r>
        <w:t>De género: ejemplos y medidas pensados para todas las personas, sin pedir a nadie que declare su identidad.</w:t>
      </w:r>
    </w:p>
    <w:p>
      <w:pPr>
        <w:pStyle w:val="ListBullet"/>
        <w:spacing w:after="40"/>
      </w:pPr>
      <w:r>
        <w:t>De accesibilidad y comprensión: lenguaje claro, letra legible, apoyo a quien tenga dificultades de lectura, visión o audición.</w:t>
      </w:r>
    </w:p>
    <w:p>
      <w:pPr>
        <w:pStyle w:val="Heading1"/>
      </w:pPr>
      <w:r>
        <w:t>4. La evaluación de cada módulo</w:t>
      </w:r>
    </w:p>
    <w:p>
      <w:pPr>
        <w:pStyle w:val="ListBullet"/>
        <w:spacing w:after="40"/>
      </w:pPr>
      <w:r>
        <w:t>Se aplica al cierre de cada módulo y su tiempo está incluido en la duración del módulo.</w:t>
      </w:r>
    </w:p>
    <w:p>
      <w:pPr>
        <w:pStyle w:val="ListBullet"/>
        <w:spacing w:after="40"/>
      </w:pPr>
      <w:r>
        <w:t>Es formativa: corrija con las pautas y entregue la retroalimentación en la misma sesión.</w:t>
      </w:r>
    </w:p>
    <w:p>
      <w:pPr>
        <w:pStyle w:val="ListBullet"/>
        <w:spacing w:after="40"/>
      </w:pPr>
      <w:r>
        <w:t>Si una persona no alcanza el resultado esperado, explique lo que quedó por reforzar y déjela repetir la evaluación las veces que sea necesario, sin que eso signifique reprobar ni quedar fuera del curso (Anexo Metodológico §1.2).</w:t>
      </w:r>
    </w:p>
    <w:p>
      <w:pPr>
        <w:pStyle w:val="ListBullet"/>
        <w:spacing w:after="40"/>
      </w:pPr>
      <w:r>
        <w:t>Criterio orientativo de este material: «Logrado» con al menos 7 de 9 respuestas correctas y la pregunta de aplicación justificada.</w:t>
      </w:r>
    </w:p>
    <w:p>
      <w:pPr>
        <w:pStyle w:val="ListBullet"/>
        <w:spacing w:after="40"/>
      </w:pPr>
      <w:r>
        <w:t>Anote el resultado en el registro de evaluaciones (sección 7 del registro).</w:t>
      </w:r>
    </w:p>
    <w:p>
      <w:pPr>
        <w:pStyle w:val="Heading1"/>
      </w:pPr>
      <w:r>
        <w:t>5. Según la modalidad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226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Modalidad</w:t>
            </w:r>
          </w:p>
        </w:tc>
        <w:tc>
          <w:tcPr>
            <w:tcW w:type="dxa" w:w="737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ajustar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Presencial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Use las presentaciones tal como están. Los ejercicios se hacen en grupos en la sala y las demostraciones con elementos reales.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Telemática sincrónica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Registre la asistencia de cada persona con su identificación. Use salas de grupo para los casos y pida cámara encendida en las demostraciones. Aplique la evaluación en un formulario que identifique a cada participante.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Combinada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Este material está pensado para sesiones presenciales o sincrónicas. Una fase asincrónica exige una plataforma que identifique a cada persona y registre su permanencia en cada módulo y sus evaluaciones (Anexo Metodológico §1.2).</w:t>
            </w:r>
          </w:p>
        </w:tc>
      </w:tr>
    </w:tbl>
    <w:p>
      <w:r>
        <w:br w:type="page"/>
      </w:r>
    </w:p>
    <w:p>
      <w:pPr>
        <w:pStyle w:val="Heading1"/>
      </w:pPr>
      <w:r>
        <w:t>Módulo 1: Marco general de la seguridad y salud en el trabajo</w:t>
      </w:r>
    </w:p>
    <w:p>
      <w:r>
        <w:rPr>
          <w:b/>
        </w:rPr>
        <w:t xml:space="preserve">Objetivo pedagógico: </w:t>
      </w:r>
      <w:r>
        <w:t>Reconocer las normas que protegen a las personas trabajadoras y los derechos y deberes de cada parte.</w:t>
      </w:r>
    </w:p>
    <w:p>
      <w:r>
        <w:rPr>
          <w:b/>
        </w:rPr>
        <w:t xml:space="preserve">Duración: </w:t>
      </w:r>
      <w:r>
        <w:t>1,5 horas (90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Pizarra u hoja grande para anotar expectativas.</w:t>
      </w:r>
    </w:p>
    <w:p>
      <w:pPr>
        <w:pStyle w:val="ListBullet"/>
        <w:spacing w:after="20"/>
      </w:pPr>
      <w:r>
        <w:t>Nombre del organismo administrador al que está adherida la entidad empleadora.</w:t>
      </w:r>
    </w:p>
    <w:p>
      <w:pPr>
        <w:pStyle w:val="ListBullet"/>
        <w:spacing w:after="20"/>
      </w:pPr>
      <w:r>
        <w:t>Política, MIPER y programa de trabajo preventivo de la entidad, si existen.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a cada participante que diga en una frase qué espera del curso. Anote las expectativas en una hoja visible y vuelva a ellas al cerrar el módulo.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4–7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Para qué sirve la prevención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Pregunte: ¿conocen a alguien que se haya accidentado? No pida detalles personales; solo use la experiencia para mostrar que los accidentes son evitables.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7–17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Las normas que ordenan todo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No lea la tabla: pregunte cuál de estas normas han oído nombrar y complete lo que falte. Insista en que el DS 44 reemplazó a los DS 40 y 54, que ya no se citan.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17–25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 seguro de la Ley 16.744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Averigüe antes a qué organismo administrador está adherida la entidad empleadora y escríbalo en la pizarra. Este dato se usa en el Módulo 3.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25–33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Quién es quién en la prevención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Dibuje en la pizarra un esquema con la empresa al centro. Pregunte a quién le avisarían de una condición insegura en su lugar de trabajo.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33–44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Derechos y deberes de la persona trabajadora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Es la lámina central del módulo. Pida un ejemplo concreto de su trabajo para cada derecho.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44–52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Denuncia y reclamos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Ley 16.744, arts. 76, 77 y 77 bis. No es necesario recordar los formularios: lo importante es que el hecho siempre se denuncia y que una calificación se puede reclamar.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52–58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La prevención es un sistema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Si la entidad empleadora tiene su política, su MIPER y su programa, muéstrelos. Si no los tiene, no lo exponga frente al grupo: anótelo para la jefatura.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58–65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Participación y consulta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Averigüe antes cuál órgano tiene la empresa y complete el nombre del cargo (no de la persona) en la pizarra.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65–71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Enfoque de género, inclusión y trato respetuoso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Pregunte qué elementos de su trabajo hoy no estarían pensados para todas las personas: un EPP sin talla, una salida de emergencia con escalones.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71–79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el primer día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Trabajo en grupos de 3–4, diez minutos, y puesta en común. Respuesta esperada: informar los riesgos antes de iniciar labores (art. 15); derecho a ser informada; avisar de inmediato a su jefatura y al comité o delegado.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79–82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Vuelva a las expectativas anotadas al inicio y verifique cuáles se cubrieron. Anuncie la evaluación.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82–90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registro del módulo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Entregue la evaluación impresa y la hoja de asistencia. Archive ambas: son parte del registro que exige la Guía.</w:t>
            </w:r>
          </w:p>
        </w:tc>
      </w:tr>
    </w:tbl>
    <w:p>
      <w:r>
        <w:br w:type="page"/>
      </w:r>
    </w:p>
    <w:p>
      <w:pPr>
        <w:pStyle w:val="Heading1"/>
      </w:pPr>
      <w:r>
        <w:t>Módulo 2: Identificación de peligros y evaluación de riesgos</w:t>
      </w:r>
    </w:p>
    <w:p>
      <w:r>
        <w:rPr>
          <w:b/>
        </w:rPr>
        <w:t xml:space="preserve">Objetivo pedagógico: </w:t>
      </w:r>
      <w:r>
        <w:t>Distinguir peligro de riesgo, reconocer los peligros del propio lugar de trabajo y comprender para qué sirve la MIPER.</w:t>
      </w:r>
    </w:p>
    <w:p>
      <w:r>
        <w:rPr>
          <w:b/>
        </w:rPr>
        <w:t xml:space="preserve">Duración: </w:t>
      </w:r>
      <w:r>
        <w:t>1,5 horas (90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MIPER y mapa de riesgos de la entidad empleadora.</w:t>
      </w:r>
    </w:p>
    <w:p>
      <w:pPr>
        <w:pStyle w:val="ListBullet"/>
        <w:spacing w:after="20"/>
      </w:pPr>
      <w:r>
        <w:t>Cuaderno o manual del participante para el ejercicio individual.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Pregunte por los peligros que cada participante ve en su puesto sin dar aún definiciones.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4–13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Peligro y riesgo no son lo mismo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Use un ejemplo del propio lugar de trabajo. Insista: se identifica el peligro, se evalúa el riesgo y se controla ambos.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13–24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Las cuatro familias de peligros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un ejemplo por familia de su propio lugar de trabajo. Si la empresa es de oficina o servicios, destaque las familias músculo-esquelética y psicosocial.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24–28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Factores del lugar de trabajo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Recorra mentalmente el lugar de trabajo: entrada, pasillos, puesto, baños, salida.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28–33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Cómo se identifican los peligros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Explique el cuasi accidente con un ejemplo: una caja que cae a medio metro de una persona.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33–43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La MIPER: cómo se ordena la evaluación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MIPER es la Matriz de Identificación de Peligros y Evaluación de Riesgos. Muéstrela si la empresa la tiene; si no, use una fila de ejemplo en la pizarra.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43–49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debe informarse a cada persona (DS 44, art. 15)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Enlace con el Módulo 1: esto es lo que la persona trabajadora tiene derecho a recibir.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49–57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 mapa de riesgos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Muestre el mapa de riesgos real de la empresa. Si no existe, dibuje uno simple del lugar con el grupo: es una buena actividad práctica.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57–64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 orden de las medidas preventivas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Solo presente el orden: el Módulo 4 lo aplica con ejemplos. Pregunte qué medida tomarían primero para el piso húmedo de la bodega.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64–76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la bodega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Grupos de 3–4, quince minutos. Ejemplos: cajas (seguridad: caída de objetos), piso (seguridad: caída al mismo nivel), ruido (higiénico: agente físico), montacargas (seguridad: atropello), escalera (seguridad: caída a distinto nivel).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76–80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mi propio puesto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Trabajo individual. Pida a dos o tres voluntarios que lo comenten. Si detecta un peligro grave en el relato, anótelo para informarlo a la jefatura.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80–82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Vuelva sobre la bodega: ¿qué medidas propondrían ahora?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82–90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registro del módulo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Módulo 3: Efectos de los riesgos en la salud y prestaciones del seguro</w:t>
      </w:r>
    </w:p>
    <w:p>
      <w:r>
        <w:rPr>
          <w:b/>
        </w:rPr>
        <w:t xml:space="preserve">Objetivo pedagógico: </w:t>
      </w:r>
      <w:r>
        <w:t>Reconocer los daños que el trabajo puede producir, qué hacer ante un accidente y qué prestaciones entrega el seguro de la Ley 16.744.</w:t>
      </w:r>
    </w:p>
    <w:p>
      <w:r>
        <w:rPr>
          <w:b/>
        </w:rPr>
        <w:t xml:space="preserve">Duración: </w:t>
      </w:r>
      <w:r>
        <w:t>1,5 horas (90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Nombre y dirección del centro asistencial del organismo administrador.</w:t>
      </w:r>
    </w:p>
    <w:p>
      <w:pPr>
        <w:pStyle w:val="ListBullet"/>
        <w:spacing w:after="20"/>
      </w:pPr>
      <w:r>
        <w:t>Protocolos de vigilancia que apliquen a la entidad, si los hay.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4–16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Tres conceptos que debe conocer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un ejemplo de cada uno. Aclare que un accidente de trayecto es el que ocurre en el camino directo, no en un desvío personal.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16–26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Los efectos en la salud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Las enfermedades profesionales suelen aparecer años después. Por eso se vigilan con exámenes periódicos según los protocolos del Ministerio de Salud.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26–33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Enfermedad profesional: cuándo se reconoce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Insista en que una molestia que aparece con el tiempo se consulta en el organismo administrador: la calificación la hace él, no la jefatura.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33–42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Vigilancia de la salud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Los datos de salud son datos sensibles: nunca se muestran ni se comentan frente a terceros.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42–53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Si ocurre un accidente: qué hacer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que cada participante escriba el nombre del centro asistencial que le corresponde en la última lámina. En una urgencia vital se atiende en el centro más cercano y luego se coordina el traslado.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53–62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Prestaciones del seguro de la Ley 16.744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 financian con la cotización de la entidad empleadora, no con descuentos al sueldo. Pregunte: ¿alguien sabía que son gratuitas para la persona trabajadora?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62–67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Por qué siempre se reporta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67–78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el golpe en la espalda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Respuestas esperadas: avisar de inmediato, atenderse en el centro asistencial del organismo administrador; atención médica, subsidio y rehabilitación; denunciar el accidente e investigar la causa.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78–82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82–90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registro del módulo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Complete el nombre del centro con los datos reales de la empresa antes de proyectar esta lámina.</w:t>
            </w:r>
          </w:p>
        </w:tc>
      </w:tr>
    </w:tbl>
    <w:p>
      <w:r>
        <w:br w:type="page"/>
      </w:r>
    </w:p>
    <w:p>
      <w:pPr>
        <w:pStyle w:val="Heading1"/>
      </w:pPr>
      <w:r>
        <w:t>Módulo 4: Medidas preventivas y de protección</w:t>
      </w:r>
    </w:p>
    <w:p>
      <w:r>
        <w:rPr>
          <w:b/>
        </w:rPr>
        <w:t xml:space="preserve">Objetivo pedagógico: </w:t>
      </w:r>
      <w:r>
        <w:t>Aplicar el orden de prelación de las medidas, conocer el programa de trabajo preventivo, usar correctamente los elementos de protección personal y trabajar con procedimientos seguros.</w:t>
      </w:r>
    </w:p>
    <w:p>
      <w:r>
        <w:rPr>
          <w:b/>
        </w:rPr>
        <w:t xml:space="preserve">Duración: </w:t>
      </w:r>
      <w:r>
        <w:t>1,5 horas (90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Elementos de protección personal reales para probar y ajustar.</w:t>
      </w:r>
    </w:p>
    <w:p>
      <w:pPr>
        <w:pStyle w:val="ListBullet"/>
        <w:spacing w:after="20"/>
      </w:pPr>
      <w:r>
        <w:t>Programa de trabajo preventivo de la entidad empleadora.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4–18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La prelación de las medidas en la práctica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Insista en el orden: el EPP no elimina el peligro, solo protege a la persona. Se usa cuando las demás medidas no bastan o mientras se implementan. Sustituir un producto o un equipo por otro menos peligroso es una forma de evitar el riesgo.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18–25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 programa de trabajo preventivo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Muestre el programa real de la entidad empleadora y busque con el grupo una medida que les toque directamente.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25–32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Personas especialmente sensibles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No pida a nadie que cuente su condición frente al grupo. Explique que informarla a la jefatura o al área de personas permite protegerla, y que esa información se trata con reserva.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32–44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Elementos de protección personal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Si es posible, lleve EPP reales para que cada participante los pruebe y ajuste. Pregunte quién ha recibido su EPP con registro firmado.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44–56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Procedimiento de trabajo seguro y AST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AST se escribe siempre así: Análisis Seguro de Trabajo. Pida un ejemplo de una tarea no rutinaria del último mes.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56–61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Orden, aseo y condiciones del lugar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61–69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Manejo manual de cargas y ergonomía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Demuestre la técnica de levantamiento. Pregunte por las tareas con cargas repetidas en su lugar de trabajo.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69–75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Protección según el trabajo que se hace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Adapte esta lámina a los riesgos reales de la empresa y elimine lo que no aplique.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75–80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aplicando la prelación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Respuesta guía: evitar o eliminar (retirar la máquina o cambiarla por un equipo más silencioso), controlar en la fuente (encierro acústico), organizar (rotación y tiempos de exposición), EPP (protección auditiva).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80–82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82–90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registro del módulo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Módulo 5: Gestión de emergencias y desastres</w:t>
      </w:r>
    </w:p>
    <w:p>
      <w:r>
        <w:rPr>
          <w:b/>
        </w:rPr>
        <w:t xml:space="preserve">Objetivo pedagógico: </w:t>
      </w:r>
      <w:r>
        <w:t>Conocer el plan de gestión del riesgo de desastres de la entidad empleadora, los derechos ante una emergencia y cómo evacuar.</w:t>
      </w:r>
    </w:p>
    <w:p>
      <w:r>
        <w:rPr>
          <w:b/>
        </w:rPr>
        <w:t xml:space="preserve">Duración: </w:t>
      </w:r>
      <w:r>
        <w:t>1 hora (60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Plano de evacuación y plan de gestión del riesgo de desastres de la entidad.</w:t>
      </w:r>
    </w:p>
    <w:p>
      <w:pPr>
        <w:pStyle w:val="ListBullet"/>
        <w:spacing w:after="20"/>
      </w:pPr>
      <w:r>
        <w:t>Cargos que integran el comité o equipo de emergencias.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4–12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Emergencia, desastre y riesgo grave e inminente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12–20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El plan de gestión del riesgo de desastres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Proyecte el plano de evacuación real de la empresa y señale con el puntero las vías y el punto de encuentro.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20–28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Cómo se arma el plan y quién lo coordina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Es una secuencia de trabajo. El detalle lo fija la guía de la autoridad para la reducción del riesgo de desastres en centros de trabajo, a la que remite el art. 19 del DS 44. Nombre los CARGOS que integran el comité o equipo de emergencias de la empresa, no las personas.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28–35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Cómo evacuar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Practique el recorrido real hasta el punto de encuentro con el grupo, si el tiempo lo permite.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35–41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Sismos y otras amenazas de origen natural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Adapte esta lámina a las amenazas reales de la zona de la empresa (sismo, inundación, incendio forestal, remoción en masa).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41–50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alarma de incendio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Respuesta guía: mantener la calma, avisar y activar la evacuación; acompañar a quienes necesiten apoyo sin poner en riesgo a otros ni usar ascensores; punto de encuentro y verificación de lista.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50–52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52–60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registro del módulo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Archive la evaluación y la hoja de asistencia con el registro del curso.</w:t>
            </w:r>
          </w:p>
        </w:tc>
      </w:tr>
    </w:tbl>
    <w:p>
      <w:r>
        <w:br w:type="page"/>
      </w:r>
    </w:p>
    <w:p>
      <w:pPr>
        <w:pStyle w:val="Heading1"/>
      </w:pPr>
      <w:r>
        <w:t>Módulo 6: Señalización y prevención de incendios</w:t>
      </w:r>
    </w:p>
    <w:p>
      <w:r>
        <w:rPr>
          <w:b/>
        </w:rPr>
        <w:t xml:space="preserve">Objetivo pedagógico: </w:t>
      </w:r>
      <w:r>
        <w:t>Reconocer los tipos de señales de seguridad, saber cómo se instalan, distinguir los tipos de fuego y usar un extintor de forma segura.</w:t>
      </w:r>
    </w:p>
    <w:p>
      <w:r>
        <w:rPr>
          <w:b/>
        </w:rPr>
        <w:t xml:space="preserve">Duración: </w:t>
      </w:r>
      <w:r>
        <w:t>1 hora (60 minutos), incluida la evaluación.</w:t>
      </w:r>
    </w:p>
    <w:p>
      <w:pPr>
        <w:spacing w:after="20"/>
      </w:pPr>
      <w:r>
        <w:rPr>
          <w:b/>
        </w:rPr>
        <w:t>Materiales:</w:t>
      </w:r>
    </w:p>
    <w:p>
      <w:pPr>
        <w:pStyle w:val="ListBullet"/>
        <w:spacing w:after="20"/>
      </w:pPr>
      <w:r>
        <w:t>Señales de seguridad o fotos de las del lugar de trabajo.</w:t>
      </w:r>
    </w:p>
    <w:p>
      <w:pPr>
        <w:pStyle w:val="ListBullet"/>
        <w:spacing w:after="20"/>
      </w:pPr>
      <w:r>
        <w:t>Un extintor real para la demostración (sin descargarlo).</w:t>
      </w:r>
    </w:p>
    <w:p>
      <w:pPr>
        <w:pStyle w:val="ListBullet"/>
        <w:spacing w:after="20"/>
      </w:pPr>
      <w:r>
        <w:t>Plano del lugar para el recorrido, si no se puede recorrer.</w:t>
      </w:r>
    </w:p>
    <w:p>
      <w:pPr>
        <w:pStyle w:val="Heading3"/>
      </w:pPr>
      <w:r>
        <w:t>Secuencia de actividades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02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294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Lámina</w:t>
            </w:r>
          </w:p>
        </w:tc>
        <w:tc>
          <w:tcPr>
            <w:tcW w:type="dxa" w:w="56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Qué hacer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0–4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Qué vamos a lograr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a cada participante que nombre una señal que vio hoy al llegar al trabajo.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4–11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Para qué sirve la señalética y qué exige la norma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Insista en que una señal no reemplaza a una medida de control: avisa del riesgo que queda.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11–18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Los tipos de señales de seguridad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Lleve señales reales o fotos de las del lugar de trabajo y pida que el grupo las clasifique por forma y color antes de mostrar la tabla.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18–23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Cómo se instala la señalética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Pocas señales claras funcionan mejor que muchas: el exceso hace que no se lea ninguna.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23–31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Tipos de fuego y agente extintor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El art. 50 del DS 594 indica los agentes de extinción según el tipo de fuego. Muestre la etiqueta de un extintor real: dice para qué clases sirve. En cocinas industriales existen extintores para aceites y grasas (clase K).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31–37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Cómo se previene un incendio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Pida un ejemplo de cada medida en su propio lugar de trabajo.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37–44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Los extintores y su uso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Demuestre la secuencia con un extintor real y, si es posible, pida que cada participante la repita sin descargarlo. Recuerde avisar a Bomberos (132) y a la jefatura de emergencia.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44–50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Ejercicio: recorrido de señales y extintores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Es la parte práctica del módulo. Lo que el grupo encuentre mal se anota y se entrega a la jefatura o al comité.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50–52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Lo que nos llevamos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Vuelva sobre lo que encontró el grupo en el recorrido.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52–60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Evaluación y cierre del curso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Entregue la constancia de participación a quienes hayan completado los seis módulos dentro de los 3 meses y archive el registro del curso.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VGZ-DESC-C8H-MF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facilitador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